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96" w:rsidRPr="00275096" w:rsidRDefault="00275096" w:rsidP="00275096">
      <w:pPr>
        <w:pStyle w:val="NormalWeb"/>
        <w:shd w:val="clear" w:color="auto" w:fill="FFFFFF"/>
        <w:spacing w:before="0" w:beforeAutospacing="0" w:line="273" w:lineRule="atLeast"/>
        <w:jc w:val="center"/>
        <w:rPr>
          <w:rFonts w:ascii="Verdana" w:hAnsi="Verdana"/>
          <w:b/>
          <w:color w:val="215868" w:themeColor="accent5" w:themeShade="80"/>
          <w:sz w:val="32"/>
          <w:szCs w:val="32"/>
        </w:rPr>
      </w:pPr>
      <w:bookmarkStart w:id="0" w:name="_GoBack"/>
      <w:bookmarkEnd w:id="0"/>
      <w:r w:rsidRPr="00275096">
        <w:rPr>
          <w:rFonts w:ascii="Verdana" w:hAnsi="Verdana"/>
          <w:b/>
          <w:color w:val="215868" w:themeColor="accent5" w:themeShade="80"/>
          <w:sz w:val="32"/>
          <w:szCs w:val="32"/>
        </w:rPr>
        <w:t>Concert  en l'église de Vihiers de l'harmonie de Vihiers.</w:t>
      </w:r>
    </w:p>
    <w:p w:rsidR="00275096" w:rsidRPr="000778B5" w:rsidRDefault="00275096" w:rsidP="00275096">
      <w:pPr>
        <w:pStyle w:val="NormalWeb"/>
        <w:shd w:val="clear" w:color="auto" w:fill="FFFFFF"/>
        <w:spacing w:before="0" w:beforeAutospacing="0" w:line="273" w:lineRule="atLeast"/>
        <w:rPr>
          <w:rFonts w:ascii="Verdana" w:hAnsi="Verdana"/>
          <w:color w:val="000000"/>
          <w:sz w:val="28"/>
          <w:szCs w:val="28"/>
        </w:rPr>
      </w:pPr>
      <w:r w:rsidRPr="000778B5">
        <w:rPr>
          <w:rFonts w:ascii="Verdana" w:hAnsi="Verdana"/>
          <w:color w:val="000000"/>
          <w:sz w:val="28"/>
          <w:szCs w:val="28"/>
        </w:rPr>
        <w:t>Dimanche 29 juin, l’harmonie et l’orchestre junior de Vihiers ont exécuté plusieurs œuvres musicales en l’église St Nicolas de Vihiers, accompagnés aux grandes orgues par Jean-Charles Benoist, professeur de musique à l’école de Vihiers.</w:t>
      </w:r>
      <w:r w:rsidRPr="000778B5">
        <w:rPr>
          <w:rFonts w:ascii="Verdana" w:hAnsi="Verdana"/>
          <w:color w:val="000000"/>
          <w:sz w:val="28"/>
          <w:szCs w:val="28"/>
        </w:rPr>
        <w:br/>
        <w:t xml:space="preserve">Sous la direction de Bruno Pauleau, 37 musiciens ont joué des œuvres de Lemmens, </w:t>
      </w:r>
      <w:proofErr w:type="spellStart"/>
      <w:r w:rsidRPr="000778B5">
        <w:rPr>
          <w:rFonts w:ascii="Verdana" w:hAnsi="Verdana"/>
          <w:color w:val="000000"/>
          <w:sz w:val="28"/>
          <w:szCs w:val="28"/>
        </w:rPr>
        <w:t>Cesarini</w:t>
      </w:r>
      <w:proofErr w:type="spellEnd"/>
      <w:r w:rsidRPr="000778B5">
        <w:rPr>
          <w:rFonts w:ascii="Verdana" w:hAnsi="Verdana"/>
          <w:color w:val="000000"/>
          <w:sz w:val="28"/>
          <w:szCs w:val="28"/>
        </w:rPr>
        <w:t xml:space="preserve">, Buxtehude, Bach, </w:t>
      </w:r>
      <w:proofErr w:type="spellStart"/>
      <w:r w:rsidRPr="000778B5">
        <w:rPr>
          <w:rFonts w:ascii="Verdana" w:hAnsi="Verdana"/>
          <w:color w:val="000000"/>
          <w:sz w:val="28"/>
          <w:szCs w:val="28"/>
        </w:rPr>
        <w:t>Winzer</w:t>
      </w:r>
      <w:proofErr w:type="spellEnd"/>
      <w:r w:rsidRPr="000778B5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0778B5">
        <w:rPr>
          <w:rFonts w:ascii="Verdana" w:hAnsi="Verdana"/>
          <w:color w:val="000000"/>
          <w:sz w:val="28"/>
          <w:szCs w:val="28"/>
        </w:rPr>
        <w:t>Pierne</w:t>
      </w:r>
      <w:proofErr w:type="spellEnd"/>
      <w:r w:rsidRPr="000778B5">
        <w:rPr>
          <w:rFonts w:ascii="Verdana" w:hAnsi="Verdana"/>
          <w:color w:val="000000"/>
          <w:sz w:val="28"/>
          <w:szCs w:val="28"/>
        </w:rPr>
        <w:t xml:space="preserve"> Widor, </w:t>
      </w:r>
      <w:proofErr w:type="spellStart"/>
      <w:r w:rsidRPr="000778B5">
        <w:rPr>
          <w:rFonts w:ascii="Verdana" w:hAnsi="Verdana"/>
          <w:color w:val="000000"/>
          <w:sz w:val="28"/>
          <w:szCs w:val="28"/>
        </w:rPr>
        <w:t>Colgrass</w:t>
      </w:r>
      <w:proofErr w:type="spellEnd"/>
      <w:r w:rsidRPr="000778B5">
        <w:rPr>
          <w:rFonts w:ascii="Verdana" w:hAnsi="Verdana"/>
          <w:color w:val="000000"/>
          <w:sz w:val="28"/>
          <w:szCs w:val="28"/>
        </w:rPr>
        <w:t xml:space="preserve">, </w:t>
      </w:r>
      <w:proofErr w:type="spellStart"/>
      <w:r w:rsidRPr="000778B5">
        <w:rPr>
          <w:rFonts w:ascii="Verdana" w:hAnsi="Verdana"/>
          <w:color w:val="000000"/>
          <w:sz w:val="28"/>
          <w:szCs w:val="28"/>
        </w:rPr>
        <w:t>Schoonenbeek</w:t>
      </w:r>
      <w:proofErr w:type="spellEnd"/>
      <w:r w:rsidRPr="000778B5">
        <w:rPr>
          <w:rFonts w:ascii="Verdana" w:hAnsi="Verdana"/>
          <w:color w:val="000000"/>
          <w:sz w:val="28"/>
          <w:szCs w:val="28"/>
        </w:rPr>
        <w:t xml:space="preserve"> et </w:t>
      </w:r>
      <w:proofErr w:type="spellStart"/>
      <w:r w:rsidRPr="000778B5">
        <w:rPr>
          <w:rFonts w:ascii="Verdana" w:hAnsi="Verdana"/>
          <w:color w:val="000000"/>
          <w:sz w:val="28"/>
          <w:szCs w:val="28"/>
        </w:rPr>
        <w:t>Briegel</w:t>
      </w:r>
      <w:proofErr w:type="spellEnd"/>
      <w:r w:rsidRPr="000778B5">
        <w:rPr>
          <w:rFonts w:ascii="Verdana" w:hAnsi="Verdana"/>
          <w:color w:val="000000"/>
          <w:sz w:val="28"/>
          <w:szCs w:val="28"/>
        </w:rPr>
        <w:t>.</w:t>
      </w:r>
    </w:p>
    <w:p w:rsidR="00275096" w:rsidRPr="000778B5" w:rsidRDefault="000778B5" w:rsidP="00275096">
      <w:pPr>
        <w:pStyle w:val="NormalWeb"/>
        <w:shd w:val="clear" w:color="auto" w:fill="FFFFFF"/>
        <w:spacing w:before="0" w:beforeAutospacing="0" w:after="0" w:line="273" w:lineRule="atLeast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202565</wp:posOffset>
            </wp:positionV>
            <wp:extent cx="3286125" cy="2457450"/>
            <wp:effectExtent l="19050" t="0" r="9525" b="0"/>
            <wp:wrapThrough wrapText="bothSides">
              <wp:wrapPolygon edited="0">
                <wp:start x="-125" y="0"/>
                <wp:lineTo x="-125" y="21433"/>
                <wp:lineTo x="21663" y="21433"/>
                <wp:lineTo x="21663" y="0"/>
                <wp:lineTo x="-125" y="0"/>
              </wp:wrapPolygon>
            </wp:wrapThrough>
            <wp:docPr id="2" name="Image 2" descr="http://catholique-angers.cef.fr/local/cache-vignettes/L314xH235/p6291914_-_copie-526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tholique-angers.cef.fr/local/cache-vignettes/L314xH235/p6291914_-_copie-5268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096" w:rsidRPr="000778B5">
        <w:rPr>
          <w:rFonts w:ascii="Verdana" w:hAnsi="Verdana"/>
          <w:color w:val="000000"/>
          <w:sz w:val="28"/>
          <w:szCs w:val="28"/>
        </w:rPr>
        <w:br/>
        <w:t>M. Jean-Charles Benoist a utilisé les orgues, avec une maîtrise exceptionnelle et notamment une œuvre en pleins jeux.</w:t>
      </w:r>
    </w:p>
    <w:p w:rsidR="00275096" w:rsidRDefault="00275096" w:rsidP="00275096">
      <w:pPr>
        <w:pStyle w:val="NormalWeb"/>
        <w:shd w:val="clear" w:color="auto" w:fill="FFFFFF"/>
        <w:spacing w:before="0" w:beforeAutospacing="0" w:line="273" w:lineRule="atLeast"/>
        <w:rPr>
          <w:rFonts w:ascii="Verdana" w:hAnsi="Verdana"/>
          <w:color w:val="000000"/>
          <w:sz w:val="28"/>
          <w:szCs w:val="28"/>
        </w:rPr>
      </w:pPr>
      <w:r w:rsidRPr="000778B5">
        <w:rPr>
          <w:rFonts w:ascii="Verdana" w:hAnsi="Verdana"/>
          <w:color w:val="000000"/>
          <w:sz w:val="28"/>
          <w:szCs w:val="28"/>
        </w:rPr>
        <w:t>L’assistance a particulièrement applaudi la</w:t>
      </w:r>
      <w:r w:rsidRPr="000778B5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0778B5">
        <w:rPr>
          <w:rFonts w:ascii="Verdana" w:hAnsi="Verdana"/>
          <w:i/>
          <w:iCs/>
          <w:color w:val="000000"/>
          <w:sz w:val="28"/>
          <w:szCs w:val="28"/>
        </w:rPr>
        <w:t>variation sur une chanson française</w:t>
      </w:r>
      <w:r w:rsidRPr="000778B5">
        <w:rPr>
          <w:rFonts w:ascii="Verdana" w:hAnsi="Verdana"/>
          <w:color w:val="000000"/>
          <w:sz w:val="28"/>
          <w:szCs w:val="28"/>
        </w:rPr>
        <w:t xml:space="preserve">, (sur le pont d’Avignon), le </w:t>
      </w:r>
      <w:r w:rsidRPr="000778B5">
        <w:rPr>
          <w:rFonts w:ascii="Verdana" w:hAnsi="Verdana"/>
          <w:i/>
          <w:iCs/>
          <w:color w:val="000000"/>
          <w:sz w:val="28"/>
          <w:szCs w:val="28"/>
        </w:rPr>
        <w:t>concerto pour orgue et orchestre en Sib majeur d’Haendel</w:t>
      </w:r>
      <w:r w:rsidRPr="000778B5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0778B5">
        <w:rPr>
          <w:rFonts w:ascii="Verdana" w:hAnsi="Verdana"/>
          <w:color w:val="000000"/>
          <w:sz w:val="28"/>
          <w:szCs w:val="28"/>
        </w:rPr>
        <w:t>et</w:t>
      </w:r>
      <w:r w:rsidRPr="000778B5">
        <w:rPr>
          <w:rStyle w:val="apple-converted-space"/>
          <w:rFonts w:ascii="Verdana" w:hAnsi="Verdana"/>
          <w:i/>
          <w:iCs/>
          <w:color w:val="000000"/>
          <w:sz w:val="28"/>
          <w:szCs w:val="28"/>
        </w:rPr>
        <w:t> </w:t>
      </w:r>
      <w:r w:rsidRPr="000778B5">
        <w:rPr>
          <w:rFonts w:ascii="Verdana" w:hAnsi="Verdana"/>
          <w:i/>
          <w:iCs/>
          <w:color w:val="000000"/>
          <w:sz w:val="28"/>
          <w:szCs w:val="28"/>
        </w:rPr>
        <w:t xml:space="preserve">l’Halleluja </w:t>
      </w:r>
      <w:r w:rsidRPr="000778B5">
        <w:rPr>
          <w:rFonts w:ascii="Verdana" w:hAnsi="Verdana"/>
          <w:color w:val="000000"/>
          <w:sz w:val="28"/>
          <w:szCs w:val="28"/>
        </w:rPr>
        <w:t>(air connu) de Léonard Cohen.</w:t>
      </w:r>
    </w:p>
    <w:p w:rsidR="000778B5" w:rsidRPr="000778B5" w:rsidRDefault="000778B5" w:rsidP="00275096">
      <w:pPr>
        <w:pStyle w:val="NormalWeb"/>
        <w:shd w:val="clear" w:color="auto" w:fill="FFFFFF"/>
        <w:spacing w:before="0" w:beforeAutospacing="0" w:line="273" w:lineRule="atLeast"/>
        <w:rPr>
          <w:rFonts w:ascii="Verdana" w:hAnsi="Verdana"/>
          <w:color w:val="000000"/>
          <w:sz w:val="28"/>
          <w:szCs w:val="28"/>
        </w:rPr>
      </w:pPr>
    </w:p>
    <w:p w:rsidR="00275096" w:rsidRPr="000778B5" w:rsidRDefault="006B789F" w:rsidP="002750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3" w:lineRule="atLeast"/>
        <w:rPr>
          <w:rFonts w:ascii="Verdana" w:hAnsi="Verdana"/>
          <w:color w:val="000000"/>
          <w:sz w:val="28"/>
          <w:szCs w:val="28"/>
        </w:rPr>
      </w:pPr>
      <w:hyperlink r:id="rId7" w:history="1">
        <w:r w:rsidR="00275096" w:rsidRPr="000778B5">
          <w:rPr>
            <w:rStyle w:val="Lienhypertexte"/>
            <w:rFonts w:ascii="Verdana" w:hAnsi="Verdana"/>
            <w:b/>
            <w:bCs/>
            <w:color w:val="000099"/>
            <w:sz w:val="28"/>
            <w:szCs w:val="28"/>
          </w:rPr>
          <w:t>Variation sur une chanson française</w:t>
        </w:r>
      </w:hyperlink>
      <w:r w:rsidR="00275096" w:rsidRPr="000778B5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="00275096" w:rsidRPr="000778B5">
        <w:rPr>
          <w:rFonts w:ascii="Verdana" w:hAnsi="Verdana"/>
          <w:color w:val="000000"/>
          <w:sz w:val="28"/>
          <w:szCs w:val="28"/>
        </w:rPr>
        <w:t>(harmonie)</w:t>
      </w:r>
    </w:p>
    <w:p w:rsidR="00275096" w:rsidRPr="000778B5" w:rsidRDefault="006B789F" w:rsidP="002750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3" w:lineRule="atLeast"/>
        <w:rPr>
          <w:rFonts w:ascii="Verdana" w:hAnsi="Verdana"/>
          <w:color w:val="000000"/>
          <w:sz w:val="28"/>
          <w:szCs w:val="28"/>
        </w:rPr>
      </w:pPr>
      <w:hyperlink r:id="rId8" w:history="1">
        <w:r w:rsidR="00275096" w:rsidRPr="000778B5">
          <w:rPr>
            <w:rStyle w:val="Lienhypertexte"/>
            <w:rFonts w:ascii="Verdana" w:hAnsi="Verdana"/>
            <w:b/>
            <w:bCs/>
            <w:color w:val="000099"/>
            <w:sz w:val="28"/>
            <w:szCs w:val="28"/>
          </w:rPr>
          <w:t>Fugue en ré majeur pour orgue et orchestre</w:t>
        </w:r>
      </w:hyperlink>
      <w:r w:rsidR="00275096" w:rsidRPr="000778B5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="00275096" w:rsidRPr="000778B5">
        <w:rPr>
          <w:rFonts w:ascii="Verdana" w:hAnsi="Verdana"/>
          <w:color w:val="000000"/>
          <w:sz w:val="28"/>
          <w:szCs w:val="28"/>
        </w:rPr>
        <w:t>(Orgues et harmonie)</w:t>
      </w:r>
    </w:p>
    <w:p w:rsidR="00275096" w:rsidRPr="000778B5" w:rsidRDefault="006B789F" w:rsidP="002750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3" w:lineRule="atLeast"/>
        <w:rPr>
          <w:rFonts w:ascii="Verdana" w:hAnsi="Verdana"/>
          <w:color w:val="000000"/>
          <w:sz w:val="28"/>
          <w:szCs w:val="28"/>
        </w:rPr>
      </w:pPr>
      <w:hyperlink r:id="rId9" w:history="1">
        <w:r w:rsidR="00275096" w:rsidRPr="000778B5">
          <w:rPr>
            <w:rStyle w:val="lev"/>
            <w:rFonts w:ascii="Verdana" w:hAnsi="Verdana"/>
            <w:color w:val="000099"/>
            <w:sz w:val="28"/>
            <w:szCs w:val="28"/>
            <w:u w:val="single"/>
          </w:rPr>
          <w:t>Prélude en sol mineur</w:t>
        </w:r>
      </w:hyperlink>
      <w:r w:rsidR="00275096" w:rsidRPr="000778B5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="00275096" w:rsidRPr="000778B5">
        <w:rPr>
          <w:rFonts w:ascii="Verdana" w:hAnsi="Verdana"/>
          <w:color w:val="000000"/>
          <w:sz w:val="28"/>
          <w:szCs w:val="28"/>
        </w:rPr>
        <w:t>(Orgues seules)</w:t>
      </w:r>
    </w:p>
    <w:p w:rsidR="00275096" w:rsidRPr="000778B5" w:rsidRDefault="006B789F" w:rsidP="002750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3" w:lineRule="atLeast"/>
        <w:rPr>
          <w:rFonts w:ascii="Verdana" w:hAnsi="Verdana"/>
          <w:color w:val="000000"/>
          <w:sz w:val="28"/>
          <w:szCs w:val="28"/>
        </w:rPr>
      </w:pPr>
      <w:hyperlink r:id="rId10" w:history="1">
        <w:proofErr w:type="spellStart"/>
        <w:r w:rsidR="00275096" w:rsidRPr="000778B5">
          <w:rPr>
            <w:rStyle w:val="Lienhypertexte"/>
            <w:rFonts w:ascii="Verdana" w:hAnsi="Verdana"/>
            <w:color w:val="000099"/>
            <w:sz w:val="28"/>
            <w:szCs w:val="28"/>
          </w:rPr>
          <w:t>Halleluia</w:t>
        </w:r>
        <w:proofErr w:type="spellEnd"/>
      </w:hyperlink>
    </w:p>
    <w:p w:rsidR="00C10FEB" w:rsidRDefault="00C10FEB" w:rsidP="006C2FE0"/>
    <w:sectPr w:rsidR="00C10FEB" w:rsidSect="00544173">
      <w:pgSz w:w="11906" w:h="16838"/>
      <w:pgMar w:top="820" w:right="566" w:bottom="1134" w:left="709" w:header="708" w:footer="708" w:gutter="0"/>
      <w:cols w:sep="1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C3E"/>
      </v:shape>
    </w:pict>
  </w:numPicBullet>
  <w:abstractNum w:abstractNumId="0" w15:restartNumberingAfterBreak="0">
    <w:nsid w:val="05B34FC9"/>
    <w:multiLevelType w:val="hybridMultilevel"/>
    <w:tmpl w:val="38907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2ECA"/>
    <w:multiLevelType w:val="multilevel"/>
    <w:tmpl w:val="85D4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91215"/>
    <w:multiLevelType w:val="hybridMultilevel"/>
    <w:tmpl w:val="E57C4BA2"/>
    <w:lvl w:ilvl="0" w:tplc="040C000F">
      <w:start w:val="1"/>
      <w:numFmt w:val="decimal"/>
      <w:lvlText w:val="%1."/>
      <w:lvlJc w:val="left"/>
      <w:pPr>
        <w:ind w:left="1810" w:hanging="360"/>
      </w:pPr>
    </w:lvl>
    <w:lvl w:ilvl="1" w:tplc="040C0019" w:tentative="1">
      <w:start w:val="1"/>
      <w:numFmt w:val="lowerLetter"/>
      <w:lvlText w:val="%2."/>
      <w:lvlJc w:val="left"/>
      <w:pPr>
        <w:ind w:left="2530" w:hanging="360"/>
      </w:pPr>
    </w:lvl>
    <w:lvl w:ilvl="2" w:tplc="040C001B" w:tentative="1">
      <w:start w:val="1"/>
      <w:numFmt w:val="lowerRoman"/>
      <w:lvlText w:val="%3."/>
      <w:lvlJc w:val="right"/>
      <w:pPr>
        <w:ind w:left="3250" w:hanging="180"/>
      </w:pPr>
    </w:lvl>
    <w:lvl w:ilvl="3" w:tplc="040C000F" w:tentative="1">
      <w:start w:val="1"/>
      <w:numFmt w:val="decimal"/>
      <w:lvlText w:val="%4."/>
      <w:lvlJc w:val="left"/>
      <w:pPr>
        <w:ind w:left="3970" w:hanging="360"/>
      </w:pPr>
    </w:lvl>
    <w:lvl w:ilvl="4" w:tplc="040C0019" w:tentative="1">
      <w:start w:val="1"/>
      <w:numFmt w:val="lowerLetter"/>
      <w:lvlText w:val="%5."/>
      <w:lvlJc w:val="left"/>
      <w:pPr>
        <w:ind w:left="4690" w:hanging="360"/>
      </w:pPr>
    </w:lvl>
    <w:lvl w:ilvl="5" w:tplc="040C001B" w:tentative="1">
      <w:start w:val="1"/>
      <w:numFmt w:val="lowerRoman"/>
      <w:lvlText w:val="%6."/>
      <w:lvlJc w:val="right"/>
      <w:pPr>
        <w:ind w:left="5410" w:hanging="180"/>
      </w:pPr>
    </w:lvl>
    <w:lvl w:ilvl="6" w:tplc="040C000F" w:tentative="1">
      <w:start w:val="1"/>
      <w:numFmt w:val="decimal"/>
      <w:lvlText w:val="%7."/>
      <w:lvlJc w:val="left"/>
      <w:pPr>
        <w:ind w:left="6130" w:hanging="360"/>
      </w:pPr>
    </w:lvl>
    <w:lvl w:ilvl="7" w:tplc="040C0019" w:tentative="1">
      <w:start w:val="1"/>
      <w:numFmt w:val="lowerLetter"/>
      <w:lvlText w:val="%8."/>
      <w:lvlJc w:val="left"/>
      <w:pPr>
        <w:ind w:left="6850" w:hanging="360"/>
      </w:pPr>
    </w:lvl>
    <w:lvl w:ilvl="8" w:tplc="040C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3" w15:restartNumberingAfterBreak="0">
    <w:nsid w:val="2AC46A67"/>
    <w:multiLevelType w:val="hybridMultilevel"/>
    <w:tmpl w:val="A1FCE96C"/>
    <w:lvl w:ilvl="0" w:tplc="16E0DD9C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4A77"/>
    <w:multiLevelType w:val="multilevel"/>
    <w:tmpl w:val="D39C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AD3282"/>
    <w:multiLevelType w:val="hybridMultilevel"/>
    <w:tmpl w:val="BE52FDC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B4F28"/>
    <w:multiLevelType w:val="hybridMultilevel"/>
    <w:tmpl w:val="E7509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E6555"/>
    <w:multiLevelType w:val="hybridMultilevel"/>
    <w:tmpl w:val="38D0FD92"/>
    <w:lvl w:ilvl="0" w:tplc="16E0DD9C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F886505"/>
    <w:multiLevelType w:val="hybridMultilevel"/>
    <w:tmpl w:val="9FC49404"/>
    <w:lvl w:ilvl="0" w:tplc="16E0DD9C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56"/>
    <w:rsid w:val="00001F7C"/>
    <w:rsid w:val="000205F9"/>
    <w:rsid w:val="0002364C"/>
    <w:rsid w:val="000721F4"/>
    <w:rsid w:val="000778B5"/>
    <w:rsid w:val="00084029"/>
    <w:rsid w:val="000A66DD"/>
    <w:rsid w:val="000D231B"/>
    <w:rsid w:val="001018C4"/>
    <w:rsid w:val="00104A65"/>
    <w:rsid w:val="00112FF8"/>
    <w:rsid w:val="0013255B"/>
    <w:rsid w:val="00135C79"/>
    <w:rsid w:val="00151B7C"/>
    <w:rsid w:val="00163BB1"/>
    <w:rsid w:val="00173E5A"/>
    <w:rsid w:val="001A5133"/>
    <w:rsid w:val="001D040F"/>
    <w:rsid w:val="001E039F"/>
    <w:rsid w:val="001F4DF3"/>
    <w:rsid w:val="001F68D3"/>
    <w:rsid w:val="002018D5"/>
    <w:rsid w:val="00202090"/>
    <w:rsid w:val="00205396"/>
    <w:rsid w:val="002121DD"/>
    <w:rsid w:val="00275096"/>
    <w:rsid w:val="00294637"/>
    <w:rsid w:val="00295BAE"/>
    <w:rsid w:val="002974AF"/>
    <w:rsid w:val="002979B9"/>
    <w:rsid w:val="002B2923"/>
    <w:rsid w:val="002D08CA"/>
    <w:rsid w:val="002D78C9"/>
    <w:rsid w:val="00300612"/>
    <w:rsid w:val="00317822"/>
    <w:rsid w:val="00335D08"/>
    <w:rsid w:val="003562FE"/>
    <w:rsid w:val="00367876"/>
    <w:rsid w:val="003A3B56"/>
    <w:rsid w:val="003A5B6F"/>
    <w:rsid w:val="003C7F59"/>
    <w:rsid w:val="00404F87"/>
    <w:rsid w:val="004071C0"/>
    <w:rsid w:val="00415980"/>
    <w:rsid w:val="00420C1B"/>
    <w:rsid w:val="00451005"/>
    <w:rsid w:val="0045456A"/>
    <w:rsid w:val="00481CA2"/>
    <w:rsid w:val="004833A6"/>
    <w:rsid w:val="004B6CF0"/>
    <w:rsid w:val="004E2FE3"/>
    <w:rsid w:val="00501B18"/>
    <w:rsid w:val="00506202"/>
    <w:rsid w:val="00524423"/>
    <w:rsid w:val="00544173"/>
    <w:rsid w:val="00551A5F"/>
    <w:rsid w:val="0055202F"/>
    <w:rsid w:val="00576EAC"/>
    <w:rsid w:val="00580300"/>
    <w:rsid w:val="00594DD5"/>
    <w:rsid w:val="005A5741"/>
    <w:rsid w:val="005B2A31"/>
    <w:rsid w:val="005D5C4D"/>
    <w:rsid w:val="005D5F0F"/>
    <w:rsid w:val="005E6BC2"/>
    <w:rsid w:val="006219AF"/>
    <w:rsid w:val="006357E0"/>
    <w:rsid w:val="006517E5"/>
    <w:rsid w:val="006578BD"/>
    <w:rsid w:val="00661101"/>
    <w:rsid w:val="00670C3A"/>
    <w:rsid w:val="00677FC6"/>
    <w:rsid w:val="006B789F"/>
    <w:rsid w:val="006C2FE0"/>
    <w:rsid w:val="006C6668"/>
    <w:rsid w:val="006F56B2"/>
    <w:rsid w:val="007011E1"/>
    <w:rsid w:val="00787737"/>
    <w:rsid w:val="007A6EA9"/>
    <w:rsid w:val="007B5BEF"/>
    <w:rsid w:val="007F4DCC"/>
    <w:rsid w:val="00854A10"/>
    <w:rsid w:val="00867B66"/>
    <w:rsid w:val="00880366"/>
    <w:rsid w:val="0088436D"/>
    <w:rsid w:val="008A7281"/>
    <w:rsid w:val="008B761A"/>
    <w:rsid w:val="00903D5D"/>
    <w:rsid w:val="00911229"/>
    <w:rsid w:val="0091320A"/>
    <w:rsid w:val="00921B1C"/>
    <w:rsid w:val="00945B18"/>
    <w:rsid w:val="009B23C9"/>
    <w:rsid w:val="009B2B6D"/>
    <w:rsid w:val="00A073A9"/>
    <w:rsid w:val="00A246CD"/>
    <w:rsid w:val="00A42605"/>
    <w:rsid w:val="00A717D2"/>
    <w:rsid w:val="00A74FA3"/>
    <w:rsid w:val="00A90349"/>
    <w:rsid w:val="00A91F32"/>
    <w:rsid w:val="00AA4A44"/>
    <w:rsid w:val="00AF0721"/>
    <w:rsid w:val="00B271C4"/>
    <w:rsid w:val="00B40DC9"/>
    <w:rsid w:val="00B42529"/>
    <w:rsid w:val="00B50C6F"/>
    <w:rsid w:val="00B55378"/>
    <w:rsid w:val="00B664BD"/>
    <w:rsid w:val="00BC4BCA"/>
    <w:rsid w:val="00BF5163"/>
    <w:rsid w:val="00C10FEB"/>
    <w:rsid w:val="00C141DF"/>
    <w:rsid w:val="00C31880"/>
    <w:rsid w:val="00C9592F"/>
    <w:rsid w:val="00C95A07"/>
    <w:rsid w:val="00C97884"/>
    <w:rsid w:val="00CB4267"/>
    <w:rsid w:val="00CD5A56"/>
    <w:rsid w:val="00D10ED7"/>
    <w:rsid w:val="00D15419"/>
    <w:rsid w:val="00D15D7C"/>
    <w:rsid w:val="00D35317"/>
    <w:rsid w:val="00D552BF"/>
    <w:rsid w:val="00D82AC0"/>
    <w:rsid w:val="00DA525C"/>
    <w:rsid w:val="00DC52FC"/>
    <w:rsid w:val="00E45717"/>
    <w:rsid w:val="00EA1B16"/>
    <w:rsid w:val="00EA52C0"/>
    <w:rsid w:val="00EB1C51"/>
    <w:rsid w:val="00EB44A6"/>
    <w:rsid w:val="00EE5A04"/>
    <w:rsid w:val="00EE7ADC"/>
    <w:rsid w:val="00F03A50"/>
    <w:rsid w:val="00F06CDA"/>
    <w:rsid w:val="00F35CDD"/>
    <w:rsid w:val="00F41F79"/>
    <w:rsid w:val="00F7001A"/>
    <w:rsid w:val="00F77A04"/>
    <w:rsid w:val="00F8430B"/>
    <w:rsid w:val="00F96444"/>
    <w:rsid w:val="00FA4D19"/>
    <w:rsid w:val="00FA5538"/>
    <w:rsid w:val="00FA64CF"/>
    <w:rsid w:val="00FA67E0"/>
    <w:rsid w:val="00FC57A0"/>
    <w:rsid w:val="00F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BC0DA-EFDC-42F3-9DE0-A24E304C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B56"/>
    <w:pPr>
      <w:spacing w:before="200"/>
    </w:pPr>
    <w:rPr>
      <w:rFonts w:eastAsiaTheme="minorEastAsia"/>
      <w:sz w:val="20"/>
      <w:szCs w:val="20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0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D35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3A3B56"/>
    <w:rPr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3A3B56"/>
    <w:pPr>
      <w:spacing w:before="0" w:after="0" w:line="240" w:lineRule="auto"/>
    </w:pPr>
    <w:rPr>
      <w:rFonts w:eastAsiaTheme="minorHAnsi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B5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B56"/>
    <w:rPr>
      <w:rFonts w:ascii="Tahoma" w:eastAsiaTheme="minorEastAsia" w:hAnsi="Tahoma" w:cs="Tahoma"/>
      <w:sz w:val="16"/>
      <w:szCs w:val="16"/>
      <w:lang w:bidi="en-US"/>
    </w:rPr>
  </w:style>
  <w:style w:type="paragraph" w:styleId="Paragraphedeliste">
    <w:name w:val="List Paragraph"/>
    <w:basedOn w:val="Normal"/>
    <w:uiPriority w:val="34"/>
    <w:qFormat/>
    <w:rsid w:val="00294637"/>
    <w:pPr>
      <w:ind w:left="720"/>
      <w:contextualSpacing/>
    </w:pPr>
  </w:style>
  <w:style w:type="paragraph" w:customStyle="1" w:styleId="Style">
    <w:name w:val="Style"/>
    <w:rsid w:val="00B27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3531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D353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apple-converted-space">
    <w:name w:val="apple-converted-space"/>
    <w:basedOn w:val="Policepardfaut"/>
    <w:rsid w:val="00D35317"/>
  </w:style>
  <w:style w:type="character" w:styleId="Lienhypertextesuivivisit">
    <w:name w:val="FollowedHyperlink"/>
    <w:basedOn w:val="Policepardfaut"/>
    <w:uiPriority w:val="99"/>
    <w:semiHidden/>
    <w:unhideWhenUsed/>
    <w:rsid w:val="00544173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50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full-name">
    <w:name w:val="full-name"/>
    <w:basedOn w:val="Policepardfaut"/>
    <w:rsid w:val="00B50C6F"/>
  </w:style>
  <w:style w:type="character" w:styleId="lev">
    <w:name w:val="Strong"/>
    <w:basedOn w:val="Policepardfaut"/>
    <w:uiPriority w:val="22"/>
    <w:qFormat/>
    <w:rsid w:val="00C97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6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4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9947116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embed/Vi6H_5VigE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embed/eN3DkyE7q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embed/8U2ZSpGCkA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8173E-A629-4CA1-960A-2D37D3B9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FRAPPEREAU</dc:creator>
  <cp:lastModifiedBy>Jacques FRAPPEREAU</cp:lastModifiedBy>
  <cp:revision>2</cp:revision>
  <cp:lastPrinted>2014-05-14T07:09:00Z</cp:lastPrinted>
  <dcterms:created xsi:type="dcterms:W3CDTF">2018-02-12T09:00:00Z</dcterms:created>
  <dcterms:modified xsi:type="dcterms:W3CDTF">2018-02-12T09:00:00Z</dcterms:modified>
</cp:coreProperties>
</file>